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?Las mujeres y la política en Paraguay. ¿Qué mueven las mujeres en la política y qué mueve la política en las mujeres?</w:t>
      </w:r>
    </w:p>
    <w:p>
      <w:r>
        <w:rPr>
          <w:b/>
        </w:rPr>
        <w:t xml:space="preserve">Autor/es:</w:t>
      </w:r>
    </w:p>
    <w:p>
      <w:r>
        <w:t xml:space="preserve"> Gabriela Schwartzman Lilian Soto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política paraguaya no es un espacio particularmente amable con las mujeres. Tiene una cuota legislativa de participación muy baja si la comparamos con otros países del continente y la presencia efectiva de mujeres en el Parlamento es aún inferior a ese teórico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2024-04-27T14:21:42+00:00</dcterms:created>
  <dcterms:modified xsi:type="dcterms:W3CDTF">2024-04-27T14:21:42+00:00</dcterms:modified>
  <dc:title/>
  <dc:description/>
  <dc:subject/>
  <cp:keywords/>
  <cp:category/>
</cp:coreProperties>
</file>