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p>
      <w:r>
        <w:rPr>
          <w:rStyle w:val="rStyle"/>
        </w:rPr>
        <w:t xml:space="preserve">La participación política electoral de las mujeres en Paraguay</w:t>
      </w:r>
    </w:p>
    <w:p>
      <w:r>
        <w:rPr>
          <w:b/>
        </w:rPr>
        <w:t xml:space="preserve">Autor/es:</w:t>
      </w:r>
    </w:p>
    <w:p>
      <w:r>
        <w:t xml:space="preserve"> Marcella Zub Centeno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Las transformaciones sociales que se buscan en las estructuras patriarcales y de poder, son las que llevan a la profundización de la democracia con la participación de las mujeres en pie de igualdad con los hombres. Esto no se limita sólo a la</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2024-05-02T06:15:48+00:00</dcterms:created>
  <dcterms:modified xsi:type="dcterms:W3CDTF">2024-05-02T06:15:48+00:00</dcterms:modified>
  <dc:title/>
  <dc:description/>
  <dc:subject/>
  <cp:keywords/>
  <cp:category/>
</cp:coreProperties>
</file>