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Paraguay a 20 años de Beijing 1995. Informe de la sociedad civil sobre el cumplimiento de la Plataforma de Acción de la IV Conferencia Internacional sobre la Mujer</w:t>
      </w:r>
    </w:p>
    <w:p>
      <w:r>
        <w:rPr>
          <w:b/>
        </w:rPr>
        <w:t xml:space="preserve">Autor/es:</w:t>
      </w:r>
    </w:p>
    <w:p>
      <w:r>
        <w:t xml:space="preserve"> Daniela Benítez Hilaria Cruzabie Lilian Soto Marcella Zub Centeno María Luisa Duarte María Molinas Cabrera Mirta Moragas Myrian González Norma Benítez Pabla Romero Perla Álvarez Raquel Escobar Rodolfo Elías Sandra Bosch Susana Martínez de Pintos Tina Alvarenga Venancia Cáceres de Pintos Verónica Serafini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Organizaciones impulsoras del informe: Centro de Documentación y Estudios (CDE), Comité de América Latina y el Caribe para la Defensa de los Derechos de las Mujeres (CLADEM - Paraguay), Coordinación de Mujeres del Paraguay (CMP), Coordinadora de Derechos Humanos del Paraguay (Codehupy), Equipo</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2024-05-03T16:30:58+00:00</dcterms:created>
  <dcterms:modified xsi:type="dcterms:W3CDTF">2024-05-03T16:30:58+00:00</dcterms:modified>
  <dc:title/>
  <dc:description/>
  <dc:subject/>
  <cp:keywords/>
  <cp:category/>
</cp:coreProperties>
</file>