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Voto Informado - Sobre discursos y construcciones narrativas</w:t>
      </w:r>
    </w:p>
    <w:p>
      <w:r>
        <w:rPr>
          <w:b/>
        </w:rPr>
        <w:t xml:space="preserve">Autor/es:</w:t>
      </w:r>
    </w:p>
    <w:p>
      <w:r>
        <w:t xml:space="preserve"> Aníbal Orué Pozo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trabajo analiza e interpreta las informaciones y noticias publicadas en tres medios impresos paraguayos, ABC Color, Última Hora y La Nación, a lo largo de 4 meses - de noviembre de 2012 a febrero de 2013 - en tres temas: energía, políticas sociales, y democracia y ciudadanía. A partir de este levantamiento de datos se presentan conclusiones acerca de la cobertura de los medos seleccionados, y su relación con el fortalecimiento de la democracia, en el contexto de una apuesta a la pluralidad de ideas y  opiniones.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2026-07-21T18:24:24+00:00</dcterms:created>
  <dcterms:modified xsi:type="dcterms:W3CDTF">2026-07-21T18:24:24+00:00</dcterms:modified>
  <dc:title/>
  <dc:description/>
  <dc:subject/>
  <cp:keywords/>
  <cp:category/>
</cp:coreProperties>
</file>