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p>
      <w:r>
        <w:rPr>
          <w:rStyle w:val="rStyle"/>
        </w:rPr>
        <w:t xml:space="preserve">La igualdad de género en el Estado paraguayo: Los peligros ante las oleadas anti-derechos</w:t>
      </w:r>
    </w:p>
    <w:p>
      <w:r>
        <w:rPr>
          <w:b/>
        </w:rPr>
        <w:t xml:space="preserve">Autor/es:</w:t>
      </w:r>
    </w:p>
    <w:p>
      <w:r>
        <w:t xml:space="preserve"> Coordinadora de Mujeres del Paraguay (CMP) Mirta Moragas Myrian González Rosa Posa</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Tem del año. Artículo publicado en Derechos Humanos Paraguay 2017</w:t>
      </w:r>
    </w:p>
    <w:p/>
    <w:p/>
    <w:p>
      <w:r>
        <w:rPr>
          <w:rStyle w:val="rStyle"/>
        </w:rPr>
        <w:t xml:space="preserve">Informe Sombra CEDAW - Vigilancia ciudadana sobre los derechos humanos de las mujeres en Paraguay</w:t>
      </w:r>
    </w:p>
    <w:p>
      <w:r>
        <w:rPr>
          <w:b/>
        </w:rPr>
        <w:t xml:space="preserve">Autor/es:</w:t>
      </w:r>
    </w:p>
    <w:p>
      <w:r>
        <w:t xml:space="preserve"> Centro de Documentación y Estudios (CDE) CLADEM PAraguay Coordinadora de Mujeres del Paraguay (CMP)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Proceso de la sociedad civil para informar de manera independiente sobre lo actuado por el Estado paraguayo para cumplir con los mandatos de la Convención de las Naciones Unidas para la Eliminación de Todas las Formas de Discriminación contra la Mujer (CEDAW).</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2024-05-19T01:16:54+00:00</dcterms:created>
  <dcterms:modified xsi:type="dcterms:W3CDTF">2024-05-19T01:16:54+00:00</dcterms:modified>
  <dc:title/>
  <dc:description/>
  <dc:subject/>
  <cp:keywords/>
  <cp:category/>
</cp:coreProperties>
</file>