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Style w:val="rStyle"/>
        </w:rPr>
        <w:t xml:space="preserve">Resultado de Busqueda Publicaciones CDE</w:t>
      </w:r>
    </w:p>
    <w:p/>
    <w:p>
      <w:r>
        <w:rPr>
          <w:rStyle w:val="rStyle"/>
        </w:rPr>
        <w:t xml:space="preserve">Contribuciones 8  - Escenarios políticos de la transición a la democracia (II)</w:t>
      </w:r>
    </w:p>
    <w:p>
      <w:r>
        <w:rPr>
          <w:b/>
        </w:rPr>
        <w:t xml:space="preserve">Autor/es:</w:t>
      </w:r>
    </w:p>
    <w:p>
      <w:r>
        <w:t xml:space="preserve"> Carlos María Lezcano Carlos Martini Carlos Muñoz Carlos Pareja Francisco Panizza</w:t>
      </w:r>
    </w:p>
    <w:p>
      <w:r>
        <w:rPr>
          <w:b/>
        </w:rPr>
        <w:t xml:space="preserve">Tipo:</w:t>
      </w:r>
    </w:p>
    <w:p>
      <w:r>
        <w:rPr>
          <w:rFonts w:ascii="Verdana" w:hAnsi="Verdana" w:cs="Verdana"/>
        </w:rPr>
        <w:t xml:space="preserve"> Documento de trabajo</w:t>
      </w:r>
    </w:p>
    <w:p>
      <w:r>
        <w:rPr>
          <w:b/>
        </w:rPr>
        <w:t xml:space="preserve">Origen:</w:t>
      </w:r>
    </w:p>
    <w:p>
      <w:r>
        <w:rPr>
          <w:rFonts w:ascii="Verdana" w:hAnsi="Verdana" w:cs="Verdana"/>
        </w:rPr>
        <w:t xml:space="preserve"> CDE</w:t>
      </w:r>
    </w:p>
    <w:p>
      <w:r>
        <w:rPr>
          <w:b/>
        </w:rPr>
        <w:t xml:space="preserve">Extracto:</w:t>
      </w:r>
    </w:p>
    <w:p>
      <w:r>
        <w:rPr>
          <w:rFonts w:ascii="Verdana" w:hAnsi="Verdana" w:cs="Verdana"/>
        </w:rPr>
        <w:t xml:space="preserve">Entre el 19 y 21 de julio de 1989 se llevo a cabo en Asunción el Seminario Internacional "Escenarios Políticos de la Transición a la Democracia" , organizado por el Centro de Documentación y Estudios (CDE) de Paraguay, la Facultad Latinoamericana de Ciencias Sociales (FLACSO) de Santiago de Chile y la Fundación Pablo Iglesias de España. En este segundo volumen publicamos otras tres ponencias presentadas en el seminario sobre el sistema de partidos uruguayo, los partidos de izquierda en el Paraguay y la reflexión teórica en torno a la cultura socialista. </w:t>
      </w:r>
    </w:p>
    <w:p/>
    <w:p/>
    <w:sectPr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character">
    <w:name w:val="rStyle"/>
    <w:rPr>
      <w:sz w:val="32"/>
      <w:szCs w:val="32"/>
      <w:b/>
      <w:i/>
      <w:iCs/>
    </w:rPr>
  </w:style>
  <w:style w:type="paragraph" w:customStyle="1" w:styleId="pStyle">
    <w:name w:val="pStyle"/>
    <w:pPr>
      <w:jc w:val="center"/>
      <w:spacing w:after="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2026-03-06T09:42:07+00:00</dcterms:created>
  <dcterms:modified xsi:type="dcterms:W3CDTF">2026-03-06T09:42:07+00:00</dcterms:modified>
  <dc:title/>
  <dc:description/>
  <dc:subject/>
  <cp:keywords/>
  <cp:category/>
</cp:coreProperties>
</file>