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?Las mujeres y la política en Paraguay. ¿Qué mueven las mujeres en la política y qué mueve la política en las mujeres?</w:t>
      </w:r>
    </w:p>
    <w:p>
      <w:r>
        <w:rPr>
          <w:b/>
        </w:rPr>
        <w:t xml:space="preserve">Autor/es:</w:t>
      </w:r>
    </w:p>
    <w:p>
      <w:r>
        <w:t xml:space="preserve"> Gabriela Schwartzman Lilian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política paraguaya no es un espacio particularmente amable con las mujeres. Tiene una cuota legislativa de participación muy baja si la comparamos con otros países del continente y la presencia efectiva de mujeres en el Parlamento es aún inferior a ese teórico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2026-03-06T09:51:14+00:00</dcterms:created>
  <dcterms:modified xsi:type="dcterms:W3CDTF">2026-03-06T09:51:14+00:00</dcterms:modified>
  <dc:title/>
  <dc:description/>
  <dc:subject/>
  <cp:keywords/>
  <cp:category/>
</cp:coreProperties>
</file>