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?Las mujeres y la política en Paraguay. ¿Qué mueven las mujeres en la política y qué mueve la política en las mujeres?</w:t>
      </w:r>
    </w:p>
    <w:p>
      <w:r>
        <w:rPr>
          <w:b/>
        </w:rPr>
        <w:t xml:space="preserve">Autor/es:</w:t>
      </w:r>
    </w:p>
    <w:p>
      <w:r>
        <w:t xml:space="preserve"> Gabriela Schwartzman Lilian Soto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política paraguaya no es un espacio particularmente amable con las mujeres. Tiene una cuota legislativa de participación muy baja si la comparamos con otros países del continente y la presencia efectiva de mujeres en el Parlamento es aún inferior a ese teórico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2024-05-12T01:48:57+00:00</dcterms:created>
  <dcterms:modified xsi:type="dcterms:W3CDTF">2024-05-12T01:48:57+00:00</dcterms:modified>
  <dc:title/>
  <dc:description/>
  <dc:subject/>
  <cp:keywords/>
  <cp:category/>
</cp:coreProperties>
</file>