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La Tierra en el Paraguay: de la desigualdad al ejercicio de los derechos</w:t>
      </w:r>
    </w:p>
    <w:p>
      <w:r>
        <w:rPr>
          <w:b/>
        </w:rPr>
        <w:t xml:space="preserve">Autor/es:</w:t>
      </w:r>
    </w:p>
    <w:p>
      <w:r>
        <w:t xml:space="preserve"> Lilian Soto Luis Caputo Milena Pereira Patricio Dobrée Quintin Riquelme Víctor Imas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presente libro contribuye a conocer la situación de la tierra y el territorio en Paraguay; no sólo en el área rural, sino los cambios que se están dando en las zonas urbanas. La situación y la percepción entorno al uso y acceso a la tierra , vista desde un enfoque de género y generacional, se constituye en una forma no convencional de ver el tema. </w:t>
      </w:r>
    </w:p>
    <w:p/>
    <w:p/>
    <w:p>
      <w:r>
        <w:rPr>
          <w:rStyle w:val="rStyle"/>
        </w:rPr>
        <w:t xml:space="preserve">Regímenes jurídicos sobre trabajo doméstico remunerado en los Estados del MERCOSUR</w:t>
      </w:r>
    </w:p>
    <w:p>
      <w:r>
        <w:rPr>
          <w:b/>
        </w:rPr>
        <w:t xml:space="preserve">Autor/es:</w:t>
      </w:r>
    </w:p>
    <w:p>
      <w:r>
        <w:t xml:space="preserve"> Hugo Valiente Milena Pereira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Esta investigación describe la legislación vigente en materia de trabajo doméstico remunerado en seis Estados miembros del MERCOSUR (Argen­tina, Bolivia, Brasil, Chile, Paraguay y Uruguay). A partir del análisis del régimen laboral general de cada país, abarcando las condiciones genera­les de trabajo, el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2026-07-22T21:23:18+00:00</dcterms:created>
  <dcterms:modified xsi:type="dcterms:W3CDTF">2026-07-22T21:23:18+00:00</dcterms:modified>
  <dc:title/>
  <dc:description/>
  <dc:subject/>
  <cp:keywords/>
  <cp:category/>
</cp:coreProperties>
</file>