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MUNDIALIZAR LA IGUALDAD</w:t>
      </w:r>
    </w:p>
    <w:p>
      <w:r>
        <w:rPr>
          <w:b/>
        </w:rPr>
        <w:t xml:space="preserve">Autor/es:</w:t>
      </w:r>
    </w:p>
    <w:p>
      <w:r>
        <w:t xml:space="preserve"> Coordinación general de María Cristina Perceva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Mundializar-la-igualdad</w:t>
      </w:r>
    </w:p>
    <w:p/>
    <w:p/>
    <w:p>
      <w:r>
        <w:rPr>
          <w:rStyle w:val="rStyle"/>
        </w:rPr>
        <w:t xml:space="preserve">Análisis de las percepciones sobre la igualdad y la participación de niñas, adolescentes y mujeres</w:t>
      </w:r>
    </w:p>
    <w:p>
      <w:r>
        <w:rPr>
          <w:b/>
        </w:rPr>
        <w:t xml:space="preserve">Autor/es:</w:t>
      </w:r>
    </w:p>
    <w:p>
      <w:r>
        <w:t xml:space="preserve"> Ofelia Martínez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contiene los resultados de una investigación cuyo propósito principal fue identificar,analizar y comprender cómo se configura un campo de significados culturales, prácticas sociales y espacios institucionales que inciden (a favor y en contra) en la igualdad sustantiva y la participación efectiva de niñas, adolescentes y mujeres en el ámbito educativo. Los hallazgos identificados sugieren que nos encontramos en un momento de transición caracterizado por un consenso en cuanto a la valoración de los principios de igualdad y participación por parte de actoras y actores locales, aunque con una traducción limitada en el terreno de los hechos. Esta tensión entre lo que se dice y lo que efectivamente se hace se encuentra determinada por la persistencia de formas tradicionales de entender las relaciones entre mujeres y hombres, que atribuyen roles, valores y expectativas diferenciadas a las personas según su sexo. La investigación fue realizada por Patricio Dobrée y Ofelia Martínez para la Fundación Alda, en el marco del proyecto &lt;&lt;Iguales. Por la Cultura de la igualdad en Paraguay&gt;&gt;.</w:t>
      </w:r>
    </w:p>
    <w:p/>
    <w:p/>
    <w:p>
      <w:r>
        <w:rPr>
          <w:rStyle w:val="rStyle"/>
        </w:rPr>
        <w:t xml:space="preserve">CENTRALES. Las mujeres y la agenda de justicia de género en el sindicalismo de América Latina y el Caribe - Paraguay</w:t>
      </w:r>
    </w:p>
    <w:p>
      <w:r>
        <w:rPr>
          <w:b/>
        </w:rPr>
        <w:t xml:space="preserve">Autor/es:</w:t>
      </w:r>
    </w:p>
    <w:p>
      <w:r>
        <w:t xml:space="preserve"> Myrian González Patricio Dobrée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mujeres y la agenda de la justicia de género en el sindicalismo de las Américas: Informe Paraguay es el resultado de una investigación acerca del rol de las mujeres en las centrales obreras. En ese marco, presenta los principales factores que han</w:t>
      </w:r>
    </w:p>
    <w:p/>
    <w:p/>
    <w:p>
      <w:r>
        <w:rPr>
          <w:rStyle w:val="rStyle"/>
        </w:rPr>
        <w:t xml:space="preserve">Boletín Sakã 5</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5º Boletín de Sakã parte con sus dos comunicados y ambos hacen referencia a las dificultades que ha tenido la observación nacional que no ha sido reconocida por la autoridad electoral. Quizá se necesita tiempo para entender los motivos de las declaraciones y finalmente la decisión de negar la categoría de observador nacional a Sakã, aunque tengamos derecho por la Constitución Nacional y la normativa electoral. En nuestro caso, el mismo día en el que se recibió la negativa firmada por los tres integrantes del Tribunal Superior de Justicia Electoral (TSJE), llegó la invitación para trabajar con el funcionariado de la Justicia Electoral. Eso se hizo, el 22 de abril se realizó una fructífera reunión de trabajo conjunto.</w:t>
      </w:r>
    </w:p>
    <w:p/>
    <w:p/>
    <w:p>
      <w:r>
        <w:rPr>
          <w:rStyle w:val="rStyle"/>
        </w:rPr>
        <w:t xml:space="preserve">Boletín Sakã 4</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Sebastián Bruno es el experto que diseñó la muestra de Sakã en base a la cual haremos la observación electoral. Le pedimos un artículo y él se tomó el trabajo de explicarlo de manera accesible para un público amplio. El primer artículo de</w:t>
      </w:r>
    </w:p>
    <w:p/>
    <w:p/>
    <w:p>
      <w:r>
        <w:rPr>
          <w:rStyle w:val="rStyle"/>
        </w:rPr>
        <w:t xml:space="preserve">Boletín Sakã 3</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tercer Boletín de Sakã se inicia con la aceptación formal de la solicitud de uso de las instalaciones y otros recursos de la Universidad Columbia. Para Sakã, Columbia es su casa y por lo tanto, parte de la iniciativa que apuesta a</w:t>
      </w:r>
    </w:p>
    <w:p/>
    <w:p/>
    <w:p>
      <w:r>
        <w:rPr>
          <w:rStyle w:val="rStyle"/>
        </w:rPr>
        <w:t xml:space="preserve">Boletín Sakã 2</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Boletín Nº 2 Sakã</w:t>
      </w:r>
    </w:p>
    <w:p/>
    <w:p/>
    <w:p>
      <w:r>
        <w:rPr>
          <w:rStyle w:val="rStyle"/>
        </w:rPr>
        <w:t xml:space="preserve">Boletín Sakã 1</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Sakâ es una iniciativa para la transparencia electoral</w:t>
      </w:r>
    </w:p>
    <w:p/>
    <w:p/>
    <w:p>
      <w:r>
        <w:rPr>
          <w:rStyle w:val="rStyle"/>
        </w:rPr>
        <w:t xml:space="preserve">Nudos críticos sobre la desigualdad de género</w:t>
      </w:r>
    </w:p>
    <w:p>
      <w:r>
        <w:rPr>
          <w:b/>
        </w:rPr>
        <w:t xml:space="preserve">Autor/es:</w:t>
      </w:r>
    </w:p>
    <w:p>
      <w:r>
        <w:t xml:space="preserve"> CLACSO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situación de las mujeres en América Latina y el Caribe está signada por diversas precarizaciones. Sus vidas se producen en dinámicas de desigualdades y discriminaciones. Si bien han existido cambios y avances en los últimos años y la situación no es la misma en todos los países y regiones, las desigualdades persisten y son particularmente marcadas en las vidas femeninas.</w:t>
      </w:r>
    </w:p>
    <w:p/>
    <w:p/>
    <w:p>
      <w:r>
        <w:rPr>
          <w:rStyle w:val="rStyle"/>
        </w:rPr>
        <w:t xml:space="preserve">&lt;&lt;Insuficiencia del sistema de protección ante la violencia de género, doméstica e intrafamiliar&gt;&gt;</w:t>
      </w:r>
    </w:p>
    <w:p>
      <w:r>
        <w:rPr>
          <w:b/>
        </w:rPr>
        <w:t xml:space="preserve">Autor/es:</w:t>
      </w:r>
    </w:p>
    <w:p>
      <w:r>
        <w:t xml:space="preserve"> Coordinadora por los Derechos Humanos del Paraguay (CODEHUPY)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González, M. (2020) "Insuficiencia del sistema de protección ante la violencia de género, doméstica e intrafamiliar" En Codehupy (Ed.), Derechos Humanos en Paraguay 2020. Pág. 141-152 Asunción, Paraguay: Codehupy</w:t>
      </w:r>
    </w:p>
    <w:p/>
    <w:p/>
    <w:p>
      <w:r>
        <w:rPr>
          <w:rStyle w:val="rStyle"/>
        </w:rPr>
        <w:t xml:space="preserve">"Defensoras de la identidad y de la vida... somos visibles" II Encuentro Nacional de Mujeres Indígenas de Paraguay</w:t>
      </w:r>
    </w:p>
    <w:p>
      <w:r>
        <w:rPr>
          <w:b/>
        </w:rPr>
        <w:t xml:space="preserve">Autor/es:</w:t>
      </w:r>
    </w:p>
    <w:p>
      <w:r>
        <w:t xml:space="preserve"> Articulación de Mujeres Indígenas de Paraguay (MIPY) Susana Oviedo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presenta la sistematización del debate realizado en el II Encuentro Nacional de Mujeres Indígenas de Paraguay</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Derechos de las mujeres &lt;&lt;Qaq qaeca cam nauo'o damasoxo nan yamauo nan shegaxaua,qaq qae'ca lenaxac can deldaye jaqo'o lenatanaquie&gt;&gt;</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Derecho de las mujeres en el Informe de CODEHUPY</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Un presupuesto sin la gente</w:t>
      </w:r>
    </w:p>
    <w:p>
      <w:r>
        <w:rPr>
          <w:b/>
        </w:rPr>
        <w:t xml:space="preserve">Autor/es:</w:t>
      </w:r>
    </w:p>
    <w:p>
      <w:r>
        <w:t xml:space="preserve"/>
      </w:r>
    </w:p>
    <w:p>
      <w:r>
        <w:rPr>
          <w:b/>
        </w:rPr>
        <w:t xml:space="preserve">Tipo:</w:t>
      </w:r>
    </w:p>
    <w:p>
      <w:r>
        <w:rPr>
          <w:rFonts w:ascii="Verdana" w:hAnsi="Verdana" w:cs="Verdana"/>
        </w:rPr>
        <w:t xml:space="preserve"> Documento de trabajo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análisis del anteproyecto de Presupuesto General de Gastos de la Nación (PGN) 2020 desde las organizaciones sociales que conforman la Plataforma Japolí. </w:t>
      </w:r>
    </w:p>
    <w:p/>
    <w:p/>
    <w:p>
      <w:r>
        <w:rPr>
          <w:rStyle w:val="rStyle"/>
        </w:rPr>
        <w:t xml:space="preserve">Seis casos emblemáticos de las organizaciones campesinas en busca de justicia</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año la Coordinadora de Derechos Humanos del Paraguay (CODEHUPY) cumple 20 años de labor ininterrumpida a favor de la promoción y defensa de los derechos humanos en Paraguay. Para celebrar, comparte un material que reúne los seis casos más emblemáticos de violaciones</w:t>
      </w:r>
    </w:p>
    <w:p/>
    <w:p/>
    <w:p>
      <w:r>
        <w:rPr>
          <w:rStyle w:val="rStyle"/>
        </w:rPr>
        <w:t xml:space="preserve">Guía para Docentes sobre Educación Integral de la Sexualidad. Educación Permanente</w:t>
      </w:r>
    </w:p>
    <w:p>
      <w:r>
        <w:rPr>
          <w:b/>
        </w:rPr>
        <w:t xml:space="preserve">Autor/es:</w:t>
      </w:r>
    </w:p>
    <w:p>
      <w:r>
        <w:t xml:space="preserve"> Diakonia SERPAJ</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 un material de Educación Permanente "Guía de Educación Integral de la Sexualidad" que fue prohibido por el Ministro Eduardo Petta del Ministerio de Educación y Ciencia. </w:t>
      </w:r>
    </w:p>
    <w:p/>
    <w:p/>
    <w:p>
      <w:r>
        <w:rPr>
          <w:rStyle w:val="rStyle"/>
        </w:rPr>
        <w:t xml:space="preserve">Boletín de Empleo 2017</w:t>
      </w:r>
    </w:p>
    <w:p>
      <w:r>
        <w:rPr>
          <w:b/>
        </w:rPr>
        <w:t xml:space="preserve">Autor/es:</w:t>
      </w:r>
    </w:p>
    <w:p>
      <w:r>
        <w:t xml:space="preserve"> Encuestas y Censos (DGEEC)</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Encuesta Permanente de Hogares (EPH) 2017.</w:t>
      </w:r>
    </w:p>
    <w:p/>
    <w:p/>
    <w:p>
      <w:r>
        <w:rPr>
          <w:rStyle w:val="rStyle"/>
        </w:rPr>
        <w:t xml:space="preserve">Mujeres, dictadura, resistencia y represión en Paraguay</w:t>
      </w:r>
    </w:p>
    <w:p>
      <w:r>
        <w:rPr>
          <w:b/>
        </w:rPr>
        <w:t xml:space="preserve">Autor/es:</w:t>
      </w:r>
    </w:p>
    <w:p>
      <w:r>
        <w:t xml:space="preserve"> Lilian Soto</w:t>
      </w:r>
    </w:p>
    <w:p>
      <w:r>
        <w:rPr>
          <w:b/>
        </w:rPr>
        <w:t xml:space="preserve">Tipo:</w:t>
      </w:r>
    </w:p>
    <w:p>
      <w:r>
        <w:rPr>
          <w:rFonts w:ascii="Verdana" w:hAnsi="Verdana" w:cs="Verdana"/>
        </w:rPr>
        <w:t xml:space="preserve"> Artículo/Ponencia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publicado en Ksenija, Biblbija, Ana Forcinito y Bernardita Llanos (Eds.). Poner el cuerpo: rescatar y visibilizar las marcas sexuales y de género de los archivos dictatoriales del Cono Sur. Santiago de Chile: Editorial Cuarto Propio. 2017.</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Informe de DDHH 2018</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anual de la Coordinadora de Derechos Humanos del Paraguay (Codehupy) Capítulo Paraguayo de la Plataforma Interamericana de Derechos Humanos</w:t>
      </w:r>
    </w:p>
    <w:p/>
    <w:p/>
    <w:p>
      <w:r>
        <w:rPr>
          <w:rStyle w:val="rStyle"/>
        </w:rPr>
        <w:t xml:space="preserve">Presupuestos suficientes, voluntad política y acuerdo social: esenciales para garantizar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¿Cómo se las arreglan para sostener la vida? Prácticas, experiencias y significados del cuidado entre mujeres pobres que viven en el Bañado Sur de Asunción</w:t>
      </w:r>
    </w:p>
    <w:p>
      <w:r>
        <w:rPr>
          <w:b/>
        </w:rPr>
        <w:t xml:space="preserve">Autor/es:</w:t>
      </w:r>
    </w:p>
    <w:p>
      <w:r>
        <w:t xml:space="preserv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cuidado es una actividad feminizada que engloba aquellas prácticas necesarias para la supervivencia y el bienestar de las personas en lo cotidiano. Para las familias pobres, el cuidado forma parte de las estrategias de subsistencia que despliegan con el fin de lograr</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Encuesta Global de Salud Escolar (GSHS) Paraguay 2017</w:t>
      </w:r>
    </w:p>
    <w:p>
      <w:r>
        <w:rPr>
          <w:b/>
        </w:rPr>
        <w:t xml:space="preserve">Autor/es:</w:t>
      </w:r>
    </w:p>
    <w:p>
      <w:r>
        <w:t xml:space="preserve"> Ministerio de Salud Pública y Bienestar Social (MSPyBS) Organización Mundial de la Salud (OMS) Organización Panamericana de la Salud (OPS)</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propósito de la encuesta es aportar datos precisos acerca de conductas de riesgo de los estudiantes sobre ciertos temas de salud para ayudar a las autoridades responsables a establecer sus prioridades, elaborar programas y abogar por recursos para promover la salud de los escolares.</w:t>
      </w:r>
    </w:p>
    <w:p/>
    <w:p/>
    <w:p>
      <w:r>
        <w:rPr>
          <w:rStyle w:val="rStyle"/>
        </w:rPr>
        <w:t xml:space="preserve">Impunidad de las violencias</w:t>
      </w:r>
    </w:p>
    <w:p>
      <w:r>
        <w:rPr>
          <w:b/>
        </w:rPr>
        <w:t xml:space="preserve">Autor/es:</w:t>
      </w:r>
    </w:p>
    <w:p>
      <w:r>
        <w:t xml:space="preserve"> Diana Milena Murcia Riaño Fátima Valdivia Laura Carvajal Echverry Tatiana Cordero</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Investigación que documenta y analiza casos específicos de ataques contra las defensoras de los territorios en distintos países de la región, entre los que se incluyen los casos de Lucía Agüero, María Fani Olmedo y Dolores López, detenidas, procesadas e injustamente condenadas por el caso de la masacre de Marina Kue.</w:t>
      </w:r>
    </w:p>
    <w:p/>
    <w:p/>
    <w:p>
      <w:r>
        <w:rPr>
          <w:rStyle w:val="rStyle"/>
        </w:rPr>
        <w:t xml:space="preserve">¿Qué pasó en Curuguaty? Análisis y cronología</w:t>
      </w:r>
    </w:p>
    <w:p>
      <w:r>
        <w:rPr>
          <w:b/>
        </w:rPr>
        <w:t xml:space="preserve">Autor/es:</w:t>
      </w:r>
    </w:p>
    <w:p>
      <w:r>
        <w:t xml:space="preserve"> Clyde Soto Rocco Carbone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Documento breve que contiene un texto de interpretación política, social y cultural sobre el caso Curuguaty y una cronología de los hechos que cubre desde 2012 hasta finales de 2017.</w:t>
      </w:r>
    </w:p>
    <w:p/>
    <w:p/>
    <w:p>
      <w:r>
        <w:rPr>
          <w:rStyle w:val="rStyle"/>
        </w:rPr>
        <w:t xml:space="preserve">Las trabajadoras del hogar remuneradas en el Cono Sur: lucha y superación de exclusiones históricas</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ley sola no basta: El Estado y sus compromisos con el derecho a vivir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Artículo de Myrian González Vera del Centro de Documentación y Estudios (CDE) en el Informe Derechos Humanos Paraguay 2017.</w:t>
      </w:r>
    </w:p>
    <w:p/>
    <w:p/>
    <w:p>
      <w:r>
        <w:rPr>
          <w:rStyle w:val="rStyle"/>
        </w:rPr>
        <w:t xml:space="preserve">La igualdad de género en el Estado paraguayo: Los peligros ante las oleadas anti-derechos</w:t>
      </w:r>
    </w:p>
    <w:p>
      <w:r>
        <w:rPr>
          <w:b/>
        </w:rPr>
        <w:t xml:space="preserve">Autor/es:</w:t>
      </w:r>
    </w:p>
    <w:p>
      <w:r>
        <w:t xml:space="preserve"> Coordinadora de Mujeres del Paraguay (CMP) Mirta Moragas Myrian González Rosa Posa</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Tem del año. Artículo publicado en Derechos Humanos Paraguay 2017</w:t>
      </w:r>
    </w:p>
    <w:p/>
    <w:p/>
    <w:p>
      <w:r>
        <w:rPr>
          <w:rStyle w:val="rStyle"/>
        </w:rPr>
        <w:t xml:space="preserve">Trabajo remunerado de las mujeres desde un enfoque de género</w:t>
      </w:r>
    </w:p>
    <w:p>
      <w:r>
        <w:rPr>
          <w:b/>
        </w:rPr>
        <w:t xml:space="preserve">Autor/es:</w:t>
      </w:r>
    </w:p>
    <w:p>
      <w:r>
        <w:t xml:space="preserve"> Verónica Serafini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femenino en Paraguay. Las diferencias en las razones de inactividad por área de residencia también son relevantes en términos de política pública.</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Agroecología como un Nuevo Paradigma de Desarrollo Rural en Paraguay</w:t>
      </w:r>
    </w:p>
    <w:p>
      <w:r>
        <w:rPr>
          <w:b/>
        </w:rPr>
        <w:t xml:space="preserve">Autor/es:</w:t>
      </w:r>
    </w:p>
    <w:p>
      <w:r>
        <w:t xml:space="preserve"> Elsy Vera Quintin Riquelme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Estudio realizado en el marco del proyecto multilateral "Alianza por la Agroecología". La pregunta que guía la investigación es ¿en qué medida políticas e iniciativas gubernamentales referenciadas o no en la noción de agroecología vienen efectivamente a apoyar dinámicas de desarrollo rural fundamentadas en la revalorización del capital socio-ecológico de los territorios rurales y la transición agroecológica de las unidades productivas? </w:t>
      </w:r>
    </w:p>
    <w:p/>
    <w:p/>
    <w:p>
      <w:r>
        <w:rPr>
          <w:rStyle w:val="rStyle"/>
        </w:rPr>
        <w:t xml:space="preserve">Agricultura Familiar Campesina en Paraguay. Principales fuentes de financiamiento y análisis de su aplicación en los territorios.</w:t>
      </w:r>
    </w:p>
    <w:p>
      <w:r>
        <w:rPr>
          <w:b/>
        </w:rPr>
        <w:t xml:space="preserve">Autor/es:</w:t>
      </w:r>
    </w:p>
    <w:p>
      <w:r>
        <w:t xml:space="preserve"> Centro de Documentación y Estudios (CDE) Decidamos Elsy Vera Quintin Riquelme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¿Por qué nos preocupamos por los cuidados?</w:t>
      </w:r>
    </w:p>
    <w:p>
      <w:r>
        <w:rPr>
          <w:b/>
        </w:rPr>
        <w:t xml:space="preserve">Autor/es:</w:t>
      </w:r>
    </w:p>
    <w:p>
      <w:r>
        <w:t xml:space="preserve"> ONU Mujeres Paulo Krischke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publicado por el Centro de Capacitación de ONU Mujeres que contiene un artículo de Patricio Dobrée, investigador del Centro de Documentación y Estudios ( CDE) El libro compila un conjunto de ensayos escritos por personas de diferentes países del mundo que</w:t>
      </w:r>
    </w:p>
    <w:p/>
    <w:p/>
    <w:p>
      <w:r>
        <w:rPr>
          <w:rStyle w:val="rStyle"/>
        </w:rPr>
        <w:t xml:space="preserve">Violencia contra las mujeres en Paraguay: Avances y desafíos</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El Proyecto de Ley para proteger a las mujeres contra toda forma de violencia</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Reflexiones sobre la presencia de mujeres indígenas en el empleo doméstico en Paraguay</w:t>
      </w:r>
    </w:p>
    <w:p>
      <w:r>
        <w:rPr>
          <w:b/>
        </w:rPr>
        <w:t xml:space="preserve">Autor/es:</w:t>
      </w:r>
    </w:p>
    <w:p>
      <w:r>
        <w:t xml:space="preserve"> Fátiima Rodríguez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En Paraguay, la población indígena está conformada por  117.150 personas,  aproximadamente el 1,8% de la población total del país.  El 48,3% de esta población está constituida por mujeres, las cuales en su mayoría tienen menos de 30 años de edad.  Si las mujeres</w:t>
      </w:r>
    </w:p>
    <w:p/>
    <w:p/>
    <w:p>
      <w:r>
        <w:rPr>
          <w:rStyle w:val="rStyle"/>
        </w:rPr>
        <w:t xml:space="preserve">Modelo de Protocolo Latinoamericano de Investigación de las muertes violentas de mujeres por razones de género</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Estudio interagencial de Naciones Unidas coordinado por RIMISP sobre el Enfoque Territorial para el Empoderamiento de las Mujeres Rurales en América Latina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documentos presentados se refieren a un estudio desarrollado en el marco de una iniciativa interagencial - Organización de las Naciones Unidas para las Mujeres (ONU-Mujeres), la Comisión Económica para América Latina y el Caribe (CEPAL), la Organización de las Naciones Unidas para la Alimentación y la</w:t>
      </w:r>
    </w:p>
    <w:p/>
    <w:p/>
    <w:p>
      <w:r>
        <w:rPr>
          <w:rStyle w:val="rStyle"/>
        </w:rPr>
        <w:t xml:space="preserve">Niñas Madres. Embarazo y maternidad infantil forzada en América Latina y el Caribe. Balance regional.</w:t>
      </w:r>
    </w:p>
    <w:p>
      <w:r>
        <w:rPr>
          <w:b/>
        </w:rPr>
        <w:t xml:space="preserve">Autor/es:</w:t>
      </w:r>
    </w:p>
    <w:p>
      <w:r>
        <w:t xml:space="preserve"> Comité de América Latina para los Derechos de las Mujeres (CLADEM)</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Comité de América Latina y el Caribe para la Defensa de los Derechos de las Mujeres (CLADEM) presenta los resultados del estudio "Niñas madres. Balance Regional embarazo y maternidad infantil forzados en América Latina y el Caribe," que parte de la preocupación</w:t>
      </w:r>
    </w:p>
    <w:p/>
    <w:p/>
    <w:p>
      <w:r>
        <w:rPr>
          <w:rStyle w:val="rStyle"/>
        </w:rPr>
        <w:t xml:space="preserve">Guía para la igualdad de género en las políticas públicas municipales del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"Guía para la igualdad de género en las políticas públicas municipales del Paraguay" es un material que tiene como objetivo proveer a las nuevas autoridades municipales de elementos que les permitan diseñar e implementar políticas de igualdad de género en sus ciudades,</w:t>
      </w:r>
    </w:p>
    <w:p/>
    <w:p/>
    <w:p>
      <w:r>
        <w:rPr>
          <w:rStyle w:val="rStyle"/>
        </w:rPr>
        <w:t xml:space="preserve">Un Estado violento para las mujeres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II Plan Nacional contra la violencia hacia las mujeres 2015-2020</w:t>
      </w:r>
    </w:p>
    <w:p>
      <w:r>
        <w:rPr>
          <w:b/>
        </w:rPr>
        <w:t xml:space="preserve">Autor/es:</w:t>
      </w:r>
    </w:p>
    <w:p>
      <w:r>
        <w:t xml:space="preserve"> Ministerio de la Mujer</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Violencia(s). Reflexiones sobre sus diversas formas en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INTRODUCCIÓN, por Magdalena López y Victoria Taboada "¿Pero eso es violento, no?", podemos preguntarnos a menudo, sin saber exactamente qué responder. "Sí, creo que sí... o no, no sé". Podría continuar ese diálogo. La violencia está presente en múltiples dimensiones de la vida.</w:t>
      </w:r>
    </w:p>
    <w:p/>
    <w:p/>
    <w:p>
      <w:r>
        <w:rPr>
          <w:rStyle w:val="rStyle"/>
        </w:rPr>
        <w:t xml:space="preserve">La participación política electoral de las mujeres en Paraguay</w:t>
      </w:r>
    </w:p>
    <w:p>
      <w:r>
        <w:rPr>
          <w:b/>
        </w:rPr>
        <w:t xml:space="preserve">Autor/es:</w:t>
      </w:r>
    </w:p>
    <w:p>
      <w:r>
        <w:t xml:space="preserve"> Marcella Zub Centeno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transformaciones sociales que se buscan en las estructuras patriarcales y de poder, son las que llevan a la profundización de la democracia con la participación de las mujeres en pie de igualdad con los hombres. Esto no se limita sólo a la</w:t>
      </w:r>
    </w:p>
    <w:p/>
    <w:p/>
    <w:p>
      <w:r>
        <w:rPr>
          <w:rStyle w:val="rStyle"/>
        </w:rPr>
        <w:t xml:space="preserve">Toleráncia institucional á violencia contra as mulheres</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es un proyecto piloto que, superados los obstáculos del camino, logró alcanzar el 100% de entrevistas previstas y generó un conjunto de datos para ser analizado y debatido ampliamente. Se espera que la investigación pueda alcanzar al ámbito nacional, ya que</w:t>
      </w:r>
    </w:p>
    <w:p/>
    <w:p/>
    <w:p>
      <w:r>
        <w:rPr>
          <w:rStyle w:val="rStyle"/>
        </w:rPr>
        <w:t xml:space="preserve">Promoviendo la No Violencia contra las mujeres indígenas en nuestros Territorios</w:t>
      </w:r>
    </w:p>
    <w:p>
      <w:r>
        <w:rPr>
          <w:b/>
        </w:rPr>
        <w:t xml:space="preserve">Autor/es:</w:t>
      </w:r>
    </w:p>
    <w:p>
      <w:r>
        <w:t xml:space="preserve"> Mujeres Indígenas del Paraguay (Mipy)</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publicación es el resumen de los resultados compilados de los talleres sobre prevención de la violencia contra las mujeres indígenas en los departamentos de Amambay, Boquerón y Canindeyú - Paraguay (Nov-Dic, 2014),  iniciativa de la articulación de Mujeres Indígenas de Paraguay (MIPY)</w:t>
      </w:r>
    </w:p>
    <w:p/>
    <w:p/>
    <w:p>
      <w:r>
        <w:rPr>
          <w:rStyle w:val="rStyle"/>
        </w:rPr>
        <w:t xml:space="preserve">Informe de derechos humanos 2014 - Paraguay</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Para la Coordinadora de Derechos Humanos del Paraguay (Codehupy) es un gusto y un privilegio poder presentar el "Informe Derechos Humanos en Paraguay 2014", el cual es resultado de un esfuerzo colectivo de diversas organizaciones de la sociedad civil y de personas defensoras</w:t>
      </w:r>
    </w:p>
    <w:p/>
    <w:p/>
    <w:p>
      <w:r>
        <w:rPr>
          <w:rStyle w:val="rStyle"/>
        </w:rPr>
        <w:t xml:space="preserve">Políticas públicas, acceso a la justicia y cumplimiento de las leyes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Trata de personas con fines de explotación sexual y los delitos conexos en la provincia de Buenos Aires</w:t>
      </w:r>
    </w:p>
    <w:p>
      <w:r>
        <w:rPr>
          <w:b/>
        </w:rPr>
        <w:t xml:space="preserve">Autor/es:</w:t>
      </w:r>
    </w:p>
    <w:p>
      <w:r>
        <w:t xml:space="preserve"> Ana Inés Mangano Juliana Brizuela Laurana Malacalza Sofía Caravelos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ejecutivo  "Trata de personas con fines de explotación sexual y los delitos conexos en la provincia de Buenos Aires", elaborado por el Observatorio de Violencia de Género de la Defensoría del Pueblo de la provincia de Buenos Aires.</w:t>
      </w:r>
    </w:p>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Primera Encuesta sobre Violencia Intrafamiliar basada en Género</w:t>
      </w:r>
    </w:p>
    <w:p>
      <w:r>
        <w:rPr>
          <w:b/>
        </w:rPr>
        <w:t xml:space="preserve">Autor/es:</w:t>
      </w:r>
    </w:p>
    <w:p>
      <w:r>
        <w:t xml:space="preserve"> Ministerio de la Mujer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p>
      <w:r>
        <w:rPr>
          <w:rStyle w:val="rStyle"/>
        </w:rPr>
        <w:t xml:space="preserve">La violencia de género se combate con cambios culturales y acceso a la justicia</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Guía para conocer la CEDAW y avanzar hacia una sociedad sin discriminaciones para la mujer</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Guía didáctica sobre la Convención sobre la eliminación de todas las formas de discriminación contra la mujer (CEDAW).</w:t>
      </w:r>
    </w:p>
    <w:p/>
    <w:p/>
    <w:p>
      <w:r>
        <w:rPr>
          <w:rStyle w:val="rStyle"/>
        </w:rPr>
        <w:t xml:space="preserve">Voto Informado - Sobre discursos y construcciones narrativas</w:t>
      </w:r>
    </w:p>
    <w:p>
      <w:r>
        <w:rPr>
          <w:b/>
        </w:rPr>
        <w:t xml:space="preserve">Autor/es:</w:t>
      </w:r>
    </w:p>
    <w:p>
      <w:r>
        <w:t xml:space="preserve"> Aníbal Orué Pozo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trabajo analiza e interpreta las informaciones y noticias publicadas en tres medios impresos paraguayos, ABC Color, Última Hora y La Nación, a lo largo de 4 meses - de noviembre de 2012 a febrero de 2013 - en tres temas: energía, políticas sociales, y democracia y ciudadanía. A partir de este levantamiento de datos se presentan conclusiones acerca de la cobertura de los medos seleccionados, y su relación con el fortalecimiento de la democracia, en el contexto de una apuesta a la pluralidad de ideas y  opiniones.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Qué significan las palabras que usamos sobre agricultura familiar campesina. Breve glosario de AFC.</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realizado para entender mejor la soberanía y la seguridad alimentaria, en el marco del proyecto Acción ciudadana contra el hambre y por el derecho a la alimentación, en su Campaña Jakaru Pora Hagua. Esta iniciativa es impulsada por las organizaciones Oxfam, Decidamos. Campaña por la Expresión Ciudadana y el Centro de Documentación y Estudios (CDE), con el apoyo de Servicio Ecuménico de Promoción Alternativa  (SEPA), y el co financiamiento de la Unión Europea.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terminal se vistió de derechos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conmemoración de los 30 años del Comité para la Eliminación de Todas las Formas de Discriminación contra la Mujer (CEDAW) fue montada una exposición de fotografías en la Terminal de Ómnibus de la Asunción, de la mano de organizaciones e instituciones . El propósito de esta intervención fue dar a conocer los contenidos de la CEDAW y comunicar a través del lenguaje fotográfico los derechos humanos de las mujeres. </w:t>
      </w:r>
    </w:p>
    <w:p/>
    <w:p/>
    <w:p>
      <w:r>
        <w:rPr>
          <w:rStyle w:val="rStyle"/>
        </w:rPr>
        <w:t xml:space="preserve">Desigualdades en los ingresos: ¿qué es de la autonomía económica de las mujeres? Desigualdades en los ingresos: ¿qué es de la autonomía económica de las mujeres?</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ingresos económicos tienen una relación directa con el grado de bienestar de las personas. Distintos niveles de ingresos generan diferencias en el acceso a bienes y servicios, pero también afectan la inserción social y las posibilidades de desarrollo personal. El objetivo de</w:t>
      </w:r>
    </w:p>
    <w:p/>
    <w:p/>
    <w:p>
      <w:r>
        <w:rPr>
          <w:rStyle w:val="rStyle"/>
        </w:rPr>
        <w:t xml:space="preserve">La justicia lenta cobija feminicidios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p>
      <w:r>
        <w:rPr>
          <w:rStyle w:val="rStyle"/>
        </w:rPr>
        <w:t xml:space="preserve">Nuevos aportes al estudio de la violencia contra las mujeres en Paraguay</w:t>
      </w:r>
    </w:p>
    <w:p>
      <w:r>
        <w:rPr>
          <w:b/>
        </w:rPr>
        <w:t xml:space="preserve">Autor/es:</w:t>
      </w:r>
    </w:p>
    <w:p>
      <w:r>
        <w:t xml:space="preserve"> CEPEP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Propuesta de mujeres líderes para una reforma agraria integral con igualdad de género</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el resultado de la reflexión de mujeres líderes de distintas organizaciones campesinas paraguayas frente a esta ofensiva agroexportadora, la defensa de la agricultura campesina e indígena para por la lucha de todos y todas por una reforma agraria integral y un modelo de desarrollo rural sostenible con perspectiva de género. </w:t>
      </w:r>
    </w:p>
    <w:p/>
    <w:p/>
    <w:p>
      <w:r>
        <w:rPr>
          <w:rStyle w:val="rStyle"/>
        </w:rPr>
        <w:t xml:space="preserve">Teoría King Kong</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Teoría King Kong (Virginie Despentes, n. 1969, Nancy, Francia) no es precisamente un libro complaciente de esos que buscan la aquiescencia entre el autor obra y el público. Muy por el contrario nos hallamos frente a un ensayo provocativo, cuya estrategia retórica pareciera</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Cambio climático, alteraciones ambientales y pobreza en el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Más que aspectos parciales de la civilización, lo que está en crisis es el mismo patrón de desarrollo basado en una forma de relación de los humanos con el resto de la vida que no es compatible con ella. El supuesto de que</w:t>
      </w:r>
    </w:p>
    <w:p/>
    <w:p/>
    <w:p>
      <w:r>
        <w:rPr>
          <w:rStyle w:val="rStyle"/>
        </w:rPr>
        <w:t xml:space="preserve">Investigación sobre la caracterización de la explotación sexual de niños, niñas y adolescentes en Encarnación</w:t>
      </w:r>
    </w:p>
    <w:p>
      <w:r>
        <w:rPr>
          <w:b/>
        </w:rPr>
        <w:t xml:space="preserve">Autor/es:</w:t>
      </w:r>
    </w:p>
    <w:p>
      <w:r>
        <w:t xml:space="preserve"> Celeste Houdin</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fue elaborado por Celeste Houdin en el marco de implementación del proyecto Pepo Jera "Erradicación progresiva de la explotación sexual y la trata con fines sexuales de niñas, niños y adolescentes en la ciudad de Encarnación", cofinanciado por la Unión Europea.</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Asesinato de mujeres o feminicidio: el grado más extremo de la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Migrantes: perspectivas (críticas)  en torno a los procesos migratorios del Paraguay</w:t>
      </w:r>
    </w:p>
    <w:p>
      <w:r>
        <w:rPr>
          <w:b/>
        </w:rPr>
        <w:t xml:space="preserve">Autor/es:</w:t>
      </w:r>
    </w:p>
    <w:p>
      <w:r>
        <w:t xml:space="preserve"> Gerardo Halpern</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que compila las principales investigaciones realizadas en torno a la migración paraguaya hasta el año 2011, bajo el cuidado de Gerardo Halpern, doctor en Antropología por la Universidad Nacional de Buenos Aires (UBA) e investigador de la Conicet.</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Residir y circular con derechos: el caso de las mujeres paraguayas en Argentina.</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sobre las mujeres migrantes paraguayas en Argentina, incluido en el ejemplar de diciembre de 2010 del boletín "Entre Tierras". Grupo de Trabajo sobre Migraciones (GTM).</w:t>
      </w:r>
    </w:p>
    <w:p/>
    <w:p/>
    <w:p>
      <w:r>
        <w:rPr>
          <w:rStyle w:val="rStyle"/>
        </w:rPr>
        <w:t xml:space="preserve">Diez años de la ley contra la violencia doméstica. Avances y desafíos.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Regímenes jurídicos sobre trabajo doméstico remunerado en los Estados del MERCOSUR</w:t>
      </w:r>
    </w:p>
    <w:p>
      <w:r>
        <w:rPr>
          <w:b/>
        </w:rPr>
        <w:t xml:space="preserve">Autor/es:</w:t>
      </w:r>
    </w:p>
    <w:p>
      <w:r>
        <w:t xml:space="preserve"> Hugo Valiente Milena Pereira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describe la legislación vigente en materia de trabajo doméstico remunerado en seis Estados miembros del MERCOSUR (Argen­tina, Bolivia, Brasil, Chile, Paraguay y Uruguay). A partir del análisis del régimen laboral general de cada país, abarcando las condiciones genera­les de trabajo, el</w:t>
      </w:r>
    </w:p>
    <w:p/>
    <w:p/>
    <w:p>
      <w:r>
        <w:rPr>
          <w:rStyle w:val="rStyle"/>
        </w:rPr>
        <w:t xml:space="preserve">¿Hasta cuándo? Violencia contra las mujeres en el ámbito doméstico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Regímenes jurídicos sobre trabajo doméstico remunerado en Colombia, Ecuador, Perú y Venezuela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Responsable de la investigación: IVONNE MACASSI LEÓN. Equipo de campo: Cecilia Serrano Aleman: Síntesis Clea Guerra Romero: Ecuador y Venezuela. Maritza Yupanqui Valderrama: Colombia y Perú. Brenda Alvarez Alvarez: Elaboración de cuadros.</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Cuaderno de trabajo para debatir el Anteproyecto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&lt;&lt;El presente material forma parte de las acciones que buscan consolidar un proceso de trabajo - entre el Parlamento, la sociedad civil y una agencia internacional de cooperación para el desarrollo- que se lleva adelante desde hace más de dos años y en torno al cual</w:t>
      </w:r>
    </w:p>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p>
      <w:r>
        <w:rPr>
          <w:rStyle w:val="rStyle"/>
        </w:rPr>
        <w:t xml:space="preserve">Antiguas costumbres, prácticas nuevas - Intervenciones frente al criadazgo en el siglo XXI</w:t>
      </w:r>
    </w:p>
    <w:p>
      <w:r>
        <w:rPr>
          <w:b/>
        </w:rPr>
        <w:t xml:space="preserve">Autor/es:</w:t>
      </w:r>
    </w:p>
    <w:p>
      <w:r>
        <w:t xml:space="preserve"> Johanna Walder Marta Benítez Tina Alvarenga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 través de esta publicación podemos acceder a una reflexión crítica sobre la experiencia de trabajo de una organización que ha iniciado un difícil camino orientado a revertir - mediante respuestas creativas, solidarias y colectivas - la persistencia, hecha costumbre, de la muy arragada práctica del criadazgo y de la explotación del trabajo doméstico infantil y adolescente en el Paraguay. </w:t>
      </w:r>
    </w:p>
    <w:p/>
    <w:p/>
    <w:p>
      <w:r>
        <w:rPr>
          <w:rStyle w:val="rStyle"/>
        </w:rPr>
        <w:t xml:space="preserve">Construyendo Ciudadanía - La atención intermedia frente a la violencia intrafamiliar</w:t>
      </w:r>
    </w:p>
    <w:p>
      <w:r>
        <w:rPr>
          <w:b/>
        </w:rPr>
        <w:t xml:space="preserve">Autor/es:</w:t>
      </w:r>
    </w:p>
    <w:p>
      <w:r>
        <w:t xml:space="preserve"> Celeste Houdin Nelly Meza Norma Benítez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nos lleva a una fascinante experiencia de promoción de la cohesión social, no conocida antes de manra sistemática: la de la atención intermedia frente a la violencia intrafamiliar. Se conjugan las perspectivas analíticas de género, utilizada para la comprensión de la violencia doméstica e intrafamiliar, y de ciudadanía, como instrumentos para la exigibilidad de los deberes estatales, por parte de la sociedad. </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Discriminación/es</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Base para un amplio debate de la sociedad paraguaya sobre las discriminaciones que padecemos y que cometemos sobre posibles soluciones sociales a estos hechos, sobre cuáles son las medidas más adecuadas para combatir la discriminación y reparar a las víctimas.</w:t>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ACADEI : Historia de una organización campesina contada por sus protagonistas</w:t>
      </w:r>
    </w:p>
    <w:p>
      <w:r>
        <w:rPr>
          <w:b/>
        </w:rPr>
        <w:t xml:space="preserve">Autor/es:</w:t>
      </w:r>
    </w:p>
    <w:p>
      <w:r>
        <w:t xml:space="preserve"> Dania Pilz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iniciativa conjunta entre ACADEI, CDE y Helvetas Paraguay se inscribe dentro del programa Tekopora ha Tekojoja Rekavo, en el marco del cual, este texto quiere valorizar la experiencia colectiva e individual de los campesinos. Muchas veces la historia se olvida de esta multitud, no la considera una protagonista relevante. Posiblemente porque la historia individual y colectiva de los campesinos resiste el proceso de homogenización universal. El dar visibilidad a estas resistencias, al relacionarlas y hacerlas conocer al público genera singularidades de gran valor simbólico en los procesos de de-construcción de la homogenización universal. </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p>
      <w:r>
        <w:rPr>
          <w:rStyle w:val="rStyle"/>
        </w:rPr>
        <w:t xml:space="preserve">Los derechos humanos se conquistan cotidianamente</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recorre lo vivido en el primer Seminario sobre Derechos Humanos realizado por seis organizaciones no gubernamentales: BASE IS, CDE, CED,CEDES, CEDHU y GCS, con el auspicio de la Asociación Latinoamericana de Derechos Humanos (ALDHU). El encuentro no se limitó a un simple análisis del proceso en materia de derechos humanos, sino que los diferentes enfoques de las comisiones de trabajo permitió realizar un balance sobre varios aspectos del mismo. </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2026-06-05T02:45:27+00:00</dcterms:created>
  <dcterms:modified xsi:type="dcterms:W3CDTF">2026-06-05T02:45:27+00:00</dcterms:modified>
  <dc:title/>
  <dc:description/>
  <dc:subject/>
  <cp:keywords/>
  <cp:category/>
</cp:coreProperties>
</file>