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MUNDIALIZAR LA IGUALDAD</w:t>
      </w:r>
    </w:p>
    <w:p>
      <w:r>
        <w:rPr>
          <w:b/>
        </w:rPr>
        <w:t xml:space="preserve">Autor/es:</w:t>
      </w:r>
    </w:p>
    <w:p>
      <w:r>
        <w:t xml:space="preserve"> Coordinación general de María Cristina Perceva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Mundializar-la-igualdad</w:t>
      </w:r>
    </w:p>
    <w:p/>
    <w:p/>
    <w:p>
      <w:r>
        <w:rPr>
          <w:rStyle w:val="rStyle"/>
        </w:rPr>
        <w:t xml:space="preserve">GUÍA PARA EL CUMPLIMIENTO DE DERECHOS DE LAS PERSONAS TRABAJADORAS DOMÉSTICAS REMUNERADAS</w:t>
      </w:r>
    </w:p>
    <w:p>
      <w:r>
        <w:rPr>
          <w:b/>
        </w:rPr>
        <w:t xml:space="preserve">Autor/es:</w:t>
      </w:r>
    </w:p>
    <w:p>
      <w:r>
        <w:t xml:space="preserve"> Hugo Valiente Miyuki Shimanaka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busca orientar acerca de los derechos y las obligaciones laborales relativos al trabajo doméstico y sobre los canales institucionales para reclamar su cumplimiento. La intención es no solamente aportar a la formación de capacidades para el ejercicio de los derechos de</w:t>
      </w:r>
    </w:p>
    <w:p/>
    <w:p/>
    <w:p>
      <w:r>
        <w:rPr>
          <w:rStyle w:val="rStyle"/>
        </w:rPr>
        <w:t xml:space="preserve">LAS TRABAJADORAS DOMÉSTICAS, ACTORAS IMPRESCINDIBLES DE LOS CUIDADOS</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incluye información conceptual, práctica y normativa, dirigida a las trabajadoras domésticas, para apoyarlas a lograr visibilidad, generar demandas e incidir como actoras clave de las políticas de cuidados.</w:t>
      </w:r>
    </w:p>
    <w:p/>
    <w:p/>
    <w:p>
      <w:r>
        <w:rPr>
          <w:rStyle w:val="rStyle"/>
        </w:rPr>
        <w:t xml:space="preserve">Plataforma Pro Cuidados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es una sistematización de la Plataforma ProCuidados Paraguay</w:t>
      </w:r>
    </w:p>
    <w:p/>
    <w:p/>
    <w:p>
      <w:r>
        <w:rPr>
          <w:rStyle w:val="rStyle"/>
        </w:rPr>
        <w:t xml:space="preserve">Un presupuesto sin la gente</w:t>
      </w:r>
    </w:p>
    <w:p>
      <w:r>
        <w:rPr>
          <w:b/>
        </w:rPr>
        <w:t xml:space="preserve">Autor/es:</w:t>
      </w:r>
    </w:p>
    <w:p>
      <w:r>
        <w:t xml:space="preserve"/>
      </w:r>
    </w:p>
    <w:p>
      <w:r>
        <w:rPr>
          <w:b/>
        </w:rPr>
        <w:t xml:space="preserve">Tipo:</w:t>
      </w:r>
    </w:p>
    <w:p>
      <w:r>
        <w:rPr>
          <w:rFonts w:ascii="Verdana" w:hAnsi="Verdana" w:cs="Verdana"/>
        </w:rPr>
        <w:t xml:space="preserve"> Documento de trabajo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análisis del anteproyecto de Presupuesto General de Gastos de la Nación (PGN) 2020 desde las organizaciones sociales que conforman la Plataforma Japolí. </w:t>
      </w:r>
    </w:p>
    <w:p/>
    <w:p/>
    <w:p>
      <w:r>
        <w:rPr>
          <w:rStyle w:val="rStyle"/>
        </w:rPr>
        <w:t xml:space="preserve">Seis casos emblemáticos de las organizaciones campesinas en busca de justicia</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año la Coordinadora de Derechos Humanos del Paraguay (CODEHUPY) cumple 20 años de labor ininterrumpida a favor de la promoción y defensa de los derechos humanos en Paraguay. Para celebrar, comparte un material que reúne los seis casos más emblemáticos de violaciones</w:t>
      </w:r>
    </w:p>
    <w:p/>
    <w:p/>
    <w:p>
      <w:r>
        <w:rPr>
          <w:rStyle w:val="rStyle"/>
        </w:rPr>
        <w:t xml:space="preserve">Mujeres, dictadura, resistencia y represión en Paraguay</w:t>
      </w:r>
    </w:p>
    <w:p>
      <w:r>
        <w:rPr>
          <w:b/>
        </w:rPr>
        <w:t xml:space="preserve">Autor/es:</w:t>
      </w:r>
    </w:p>
    <w:p>
      <w:r>
        <w:t xml:space="preserve"> Lilian Soto</w:t>
      </w:r>
    </w:p>
    <w:p>
      <w:r>
        <w:rPr>
          <w:b/>
        </w:rPr>
        <w:t xml:space="preserve">Tipo:</w:t>
      </w:r>
    </w:p>
    <w:p>
      <w:r>
        <w:rPr>
          <w:rFonts w:ascii="Verdana" w:hAnsi="Verdana" w:cs="Verdana"/>
        </w:rPr>
        <w:t xml:space="preserve"> Artículo/Ponencia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publicado en Ksenija, Biblbija, Ana Forcinito y Bernardita Llanos (Eds.). Poner el cuerpo: rescatar y visibilizar las marcas sexuales y de género de los archivos dictatoriales del Cono Sur. Santiago de Chile: Editorial Cuarto Propio. 2017.</w:t>
      </w:r>
    </w:p>
    <w:p/>
    <w:p/>
    <w:p>
      <w:r>
        <w:rPr>
          <w:rStyle w:val="rStyle"/>
        </w:rPr>
        <w:t xml:space="preserve">Estudio sobre la participación político electoral de las mujeres en las Elecciones 2018</w:t>
      </w:r>
    </w:p>
    <w:p>
      <w:r>
        <w:rPr>
          <w:b/>
        </w:rPr>
        <w:t xml:space="preserve">Autor/es:</w:t>
      </w:r>
    </w:p>
    <w:p>
      <w:r>
        <w:t xml:space="preserve"> Lilian Soto</w:t>
      </w:r>
    </w:p>
    <w:p>
      <w:r>
        <w:rPr>
          <w:b/>
        </w:rPr>
        <w:t xml:space="preserve">Tipo:</w:t>
      </w:r>
    </w:p>
    <w:p>
      <w:r>
        <w:rPr>
          <w:rFonts w:ascii="Verdana" w:hAnsi="Verdana" w:cs="Verdana"/>
        </w:rPr>
        <w:t xml:space="preserve"> Investigación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ejercicio del derecho a gobernar sigue siendo esquivo para las mujeres en Paraguay; los marcos formales que podrían permitir un mayor acceso femenino al poder político continúan débiles y se frenaron propuestas
importantes como la paridad. A la finalización de la segunda década del Siglo XXI la cuota legal obligatoria de participación femenina en las listas electorales es la más baja de la región y, hasta las elecciones del mes de
abril de 2018, los datos indicaban que apenas 16,8 % de las bancas electivas nacionales y departamentales estaban ocupadas por mujeres. A nivel local la situación no es más alentadora: En las elecciones municipales de 2015 no aumentó el porcentaje de concejalas municipales y apenas el 10% de las intendencias están ocupadas por mujeres.</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Agricultura Familiar Campesina en Paraguay. Principales fuentes de financiamiento y análisis de su aplicación en los territorios.</w:t>
      </w:r>
    </w:p>
    <w:p>
      <w:r>
        <w:rPr>
          <w:b/>
        </w:rPr>
        <w:t xml:space="preserve">Autor/es:</w:t>
      </w:r>
    </w:p>
    <w:p>
      <w:r>
        <w:t xml:space="preserve"> Centro de Documentación y Estudios (CDE) Decidamos Elsy Vera Quintin Riquelme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Actualización de aspectos legales: vinculados a la agricultura familiar campesina (AFC) en Paraguay</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Avances en los derechos laborales del empleo doméstico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octubre de 2015, después de casi una década de lucha de las organizaciones de trabajadoras domésticas, fue promulgada la Ley del Trabajo Doméstico 5407/2015. Esta normativa cambió la situación en la que se encontraba el empleo doméstico en Paraguay, regulado hasta entonces</w:t>
      </w:r>
    </w:p>
    <w:p/>
    <w:p/>
    <w:p>
      <w:r>
        <w:rPr>
          <w:rStyle w:val="rStyle"/>
        </w:rPr>
        <w:t xml:space="preserve">Las leyes sobre trabajo doméstico remunerado en América Latina</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Breve diagnóstico descriptivo actualizado del régimen legal vigente sobre trabajo doméstico remunerado en 18 países de América Latina, incluyendo el Caribe hispano. El trabajo tiene como objetivos a) describir el marco jurídico que encuadra estas relaciones laborales y cuál es el nivel de</w:t>
      </w:r>
    </w:p>
    <w:p/>
    <w:p/>
    <w:p>
      <w:r>
        <w:rPr>
          <w:rStyle w:val="rStyle"/>
        </w:rPr>
        <w:t xml:space="preserve">Niñas Madres. Embarazo y maternidad infantil forzada en América Latina y el Caribe. Balance regional.</w:t>
      </w:r>
    </w:p>
    <w:p>
      <w:r>
        <w:rPr>
          <w:b/>
        </w:rPr>
        <w:t xml:space="preserve">Autor/es:</w:t>
      </w:r>
    </w:p>
    <w:p>
      <w:r>
        <w:t xml:space="preserve"> Comité de América Latina para los Derechos de las Mujeres (CLADEM)</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Comité de América Latina y el Caribe para la Defensa de los Derechos de las Mujeres (CLADEM) presenta los resultados del estudio "Niñas madres. Balance Regional embarazo y maternidad infantil forzados en América Latina y el Caribe," que parte de la preocupación</w:t>
      </w:r>
    </w:p>
    <w:p/>
    <w:p/>
    <w:p>
      <w:r>
        <w:rPr>
          <w:rStyle w:val="rStyle"/>
        </w:rPr>
        <w:t xml:space="preserve">Guía para la igualdad de género en las políticas públicas municipales del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"Guía para la igualdad de género en las políticas públicas municipales del Paraguay" es un material que tiene como objetivo proveer a las nuevas autoridades municipales de elementos que les permitan diseñar e implementar políticas de igualdad de género en sus ciudades,</w:t>
      </w:r>
    </w:p>
    <w:p/>
    <w:p/>
    <w:p>
      <w:r>
        <w:rPr>
          <w:rStyle w:val="rStyle"/>
        </w:rPr>
        <w:t xml:space="preserve">Conocer. Prevenir. Actuar. Diez datos clave sobre adolescentes ante la salud y los derechos sexuales y reproductivos en Paraguay</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Folleto informativo // Para educar sobre sexualidad y reproducción se debe contar con la voz de las personas adolescentes. Es por ello que desde el Proyecto Jaikuaa, actoría juvenil para una sexualidad responsable presentamos este material, que selecciona y recoge algunos resultados clave</w:t>
      </w:r>
    </w:p>
    <w:p/>
    <w:p/>
    <w:p>
      <w:r>
        <w:rPr>
          <w:rStyle w:val="rStyle"/>
        </w:rPr>
        <w:t xml:space="preserve">II Plan Nacional contra la violencia hacia las mujeres 2015-2020</w:t>
      </w:r>
    </w:p>
    <w:p>
      <w:r>
        <w:rPr>
          <w:b/>
        </w:rPr>
        <w:t xml:space="preserve">Autor/es:</w:t>
      </w:r>
    </w:p>
    <w:p>
      <w:r>
        <w:t xml:space="preserve"> Ministerio de la Mujer</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Partidos políticos y participación política de las mujeres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Paraguay los partidos políticos, como los conocemos hoy empezaron a organizarse a finales del siglo XIX, una vez concluida la Guerra de la Triple Alianza. Desde inicios del siglo XX empezaron las demandas por el derecho al voto de las mujeres. En</w:t>
      </w:r>
    </w:p>
    <w:p/>
    <w:p/>
    <w:p>
      <w:r>
        <w:rPr>
          <w:rStyle w:val="rStyle"/>
        </w:rPr>
        <w:t xml:space="preserve">Mujeres indígenas y política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Diecinueve pueblos indígenas habitan el Paraguay, de acuerdo a los resultados del III Censo Nacional de Población y Viviendas para Pueblos Indígenas realizado en el año 2012. Pese a los datos que reflejan esta realidad, la presencia de representantes de pueblos indígenas en</w:t>
      </w:r>
    </w:p>
    <w:p/>
    <w:p/>
    <w:p>
      <w:r>
        <w:rPr>
          <w:rStyle w:val="rStyle"/>
        </w:rPr>
        <w:t xml:space="preserve">Trabajo doméstico remunerado en Paraguay. Información para el debate.</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Superando las dificultades, y con un proceso que duró casi 25 años las mujeres trabajadoras domésticas lograron organizarse y hoy existen en el país tres entidades gremiales que las agrupan y trabajan articuladamente: el Sindicato de Trabajadores Domésticos del Paraguay (SINTRADOP), el Sindicato</w:t>
      </w:r>
    </w:p>
    <w:p/>
    <w:p/>
    <w:p>
      <w:r>
        <w:rPr>
          <w:rStyle w:val="rStyle"/>
        </w:rPr>
        <w:t xml:space="preserve">Trabajo doméstico remunerado. Aprendizajes para la acción.</w:t>
      </w:r>
    </w:p>
    <w:p>
      <w:r>
        <w:rPr>
          <w:b/>
        </w:rPr>
        <w:t xml:space="preserve">Autor/es:</w:t>
      </w:r>
    </w:p>
    <w:p>
      <w:r>
        <w:t xml:space="preserve"> Lilian Soto Natalia Ruiz Díaz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Las trabajadoras domésticas remuneradas desarrollan un proceso que ha impactado a nivel político y social en la realidad paraguaya. En poco más de una década lograron visibilidad en la agenda pública -social, mediática y política- y colocaron sus demandas de forma sostenida y</w:t>
      </w:r>
    </w:p>
    <w:p/>
    <w:p/>
    <w:p>
      <w:r>
        <w:rPr>
          <w:rStyle w:val="rStyle"/>
        </w:rPr>
        <w:t xml:space="preserve">Promoviendo la No Violencia contra las mujeres indígenas en nuestros Territorios</w:t>
      </w:r>
    </w:p>
    <w:p>
      <w:r>
        <w:rPr>
          <w:b/>
        </w:rPr>
        <w:t xml:space="preserve">Autor/es:</w:t>
      </w:r>
    </w:p>
    <w:p>
      <w:r>
        <w:t xml:space="preserve"> Mujeres Indígenas del Paraguay (Mipy)</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publicación es el resumen de los resultados compilados de los talleres sobre prevención de la violencia contra las mujeres indígenas en los departamentos de Amambay, Boquerón y Canindeyú - Paraguay (Nov-Dic, 2014),  iniciativa de la articulación de Mujeres Indígenas de Paraguay (MIPY)</w:t>
      </w:r>
    </w:p>
    <w:p/>
    <w:p/>
    <w:p>
      <w:r>
        <w:rPr>
          <w:rStyle w:val="rStyle"/>
        </w:rPr>
        <w:t xml:space="preserve">Trata de personas con fines de explotación sexual y los delitos conexos en la provincia de Buenos Aires</w:t>
      </w:r>
    </w:p>
    <w:p>
      <w:r>
        <w:rPr>
          <w:b/>
        </w:rPr>
        <w:t xml:space="preserve">Autor/es:</w:t>
      </w:r>
    </w:p>
    <w:p>
      <w:r>
        <w:t xml:space="preserve"> Ana Inés Mangano Juliana Brizuela Laurana Malacalza Sofía Caravelos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ejecutivo  "Trata de personas con fines de explotación sexual y los delitos conexos en la provincia de Buenos Aires", elaborado por el Observatorio de Violencia de Género de la Defensoría del Pueblo de la provincia de Buenos Aires.</w:t>
      </w:r>
    </w:p>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p>
      <w:r>
        <w:rPr>
          <w:rStyle w:val="rStyle"/>
        </w:rPr>
        <w:t xml:space="preserve">50 + 50 = PARIDAD. Elementos para el debate por la igualdad sustantiva en la representación política en 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esta publicación es proveer información para el debate, en nuestra sociedad, sobre las posibilidades de obtener la igualdad en la participación política de las mujeres.</w:t>
      </w:r>
    </w:p>
    <w:p/>
    <w:p/>
    <w:p>
      <w:r>
        <w:rPr>
          <w:rStyle w:val="rStyle"/>
        </w:rPr>
        <w:t xml:space="preserve">Vivencias y relatos sobre el embarazo en adolescentes. Una aproximación a los factores culturales, sociales y emocionales a partir de un estudio en seis países de la región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Este estudio refleja las complejidades asociadas al embarazo adolescente. Entre los motivos por los que muchas adolescentes quedan embarazadas están la falta de información o de oportunidades, la voluntad propia, las expectativas sociales y también la violencia sexual. Las soluciones a largo plazo</w:t>
      </w:r>
    </w:p>
    <w:p/>
    <w:p/>
    <w:p>
      <w:r>
        <w:rPr>
          <w:rStyle w:val="rStyle"/>
        </w:rPr>
        <w:t xml:space="preserve">Guía para conocer la CEDAW y avanzar hacia una sociedad sin discriminaciones para la mujer</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Guía didáctica sobre la Convención sobre la eliminación de todas las formas de discriminación contra la mujer (CEDAW).</w:t>
      </w:r>
    </w:p>
    <w:p/>
    <w:p/>
    <w:p>
      <w:r>
        <w:rPr>
          <w:rStyle w:val="rStyle"/>
        </w:rPr>
        <w:t xml:space="preserve">Dialogo "Resistencia y poder" con mujeres indígenas en el V Encuentro Feminista del Paraguay</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Entre el 18 y el 20 de octubre de 2013 se realizó en Asunción el V Encuentro Feminista del Paraguay, con el lema "Resistencias, Placer y Pluralidad". En ese marco, el Centro de Documentación y Estudios (CDE) con apoyo de FLOW organizó el</w:t>
      </w:r>
    </w:p>
    <w:p/>
    <w:p/>
    <w:p>
      <w:r>
        <w:rPr>
          <w:rStyle w:val="rStyle"/>
        </w:rPr>
        <w:t xml:space="preserve">Qué significan las palabras que usamos sobre agricultura familiar campesina. Breve glosario de AFC.</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realizado para entender mejor la soberanía y la seguridad alimentaria, en el marco del proyecto Acción ciudadana contra el hambre y por el derecho a la alimentación, en su Campaña Jakaru Pora Hagua. Esta iniciativa es impulsada por las organizaciones Oxfam, Decidamos. Campaña por la Expresión Ciudadana y el Centro de Documentación y Estudios (CDE), con el apoyo de Servicio Ecuménico de Promoción Alternativa  (SEPA), y el co financiamiento de la Unión Europea. </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La terminal se vistió de derechos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conmemoración de los 30 años del Comité para la Eliminación de Todas las Formas de Discriminación contra la Mujer (CEDAW) fue montada una exposición de fotografías en la Terminal de Ómnibus de la Asunción, de la mano de organizaciones e instituciones . El propósito de esta intervención fue dar a conocer los contenidos de la CEDAW y comunicar a través del lenguaje fotográfico los derechos humanos de las mujeres. </w:t>
      </w:r>
    </w:p>
    <w:p/>
    <w:p/>
    <w:p>
      <w:r>
        <w:rPr>
          <w:rStyle w:val="rStyle"/>
        </w:rPr>
        <w:t xml:space="preserve">Desigualdades en los ingresos: ¿qué es de la autonomía económica de las mujeres? Desigualdades en los ingresos: ¿qué es de la autonomía económica de las mujeres?</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ingresos económicos tienen una relación directa con el grado de bienestar de las personas. Distintos niveles de ingresos generan diferencias en el acceso a bienes y servicios, pero también afectan la inserción social y las posibilidades de desarrollo personal. El objetivo de</w:t>
      </w:r>
    </w:p>
    <w:p/>
    <w:p/>
    <w:p>
      <w:r>
        <w:rPr>
          <w:rStyle w:val="rStyle"/>
        </w:rPr>
        <w:t xml:space="preserve">Propuesta de mujeres líderes para una reforma agraria integral con igualdad de género</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el resultado de la reflexión de mujeres líderes de distintas organizaciones campesinas paraguayas frente a esta ofensiva agroexportadora, la defensa de la agricultura campesina e indígena para por la lucha de todos y todas por una reforma agraria integral y un modelo de desarrollo rural sostenible con perspectiva de género. </w:t>
      </w:r>
    </w:p>
    <w:p/>
    <w:p/>
    <w:p>
      <w:r>
        <w:rPr>
          <w:rStyle w:val="rStyle"/>
        </w:rPr>
        <w:t xml:space="preserve">Llamado a la acción por la salud de las mujeres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Hombres y mujeres de organizaciones que luchan por  una sociedad más igualitaria y con justicia social, celebran los avances que han habido en el campo de la atención a la salud pública y reconocen los esfuerzos que se hicieron para lograr la implementación progresiva de la gratuidad de la atención de los servicios públicos de salud en todo el país. 
Asimismo, señalan sus preocupaciones y dejan al Poder Ejecutivo pedidos claros de avances.</w:t>
      </w:r>
    </w:p>
    <w:p/>
    <w:p/>
    <w:p>
      <w:r>
        <w:rPr>
          <w:rStyle w:val="rStyle"/>
        </w:rPr>
        <w:t xml:space="preserve">Investigación sobre la caracterización de la explotación sexual de niños, niñas y adolescentes en Encarnación</w:t>
      </w:r>
    </w:p>
    <w:p>
      <w:r>
        <w:rPr>
          <w:b/>
        </w:rPr>
        <w:t xml:space="preserve">Autor/es:</w:t>
      </w:r>
    </w:p>
    <w:p>
      <w:r>
        <w:t xml:space="preserve"> Celeste Houdin</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fue elaborado por Celeste Houdin en el marco de implementación del proyecto Pepo Jera "Erradicación progresiva de la explotación sexual y la trata con fines sexuales de niñas, niños y adolescentes en la ciudad de Encarnación", cofinanciado por la Unión Europea.</w:t>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p>
      <w:r>
        <w:rPr>
          <w:rStyle w:val="rStyle"/>
        </w:rPr>
        <w:t xml:space="preserve">Impuestos justos para inversión social</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el año 2004 se aprueba la Ley de reforma fiscal, que tenía como principal objetivo la formalización de la economía, la ampliación de la base tributaria del IVA, y la introducción de otros impuestos directos. Esto permitió algunos avances, como la  ampliación de la base de contribuyentes y el aumento de los ingresos fiscales pasando de un déficit fiscal en el año 2002 a sostenidos superávit en los siguientes años. Sin embargo, estos recursos aún son insuficientes para implementar políticas sociales que permitan superar los grandes problemas de inequidad del país. </w:t>
      </w:r>
    </w:p>
    <w:p/>
    <w:p/>
    <w:p>
      <w:r>
        <w:rPr>
          <w:rStyle w:val="rStyle"/>
        </w:rPr>
        <w:t xml:space="preserve">Por qué hacer la reforma tributaria</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sistema tributario de nuestro país es sumamente injusto, y por eso el Estado tiene menos recursos para favorecer el desarrollo social y a su vez una mejor calidad de vida de las personas. Por ello, este material significa una herramienta para capacitación y y debate ciudadano sobre el tema. También incluye la propuesta que se hace desde la Campaña sobre el sistema tributario y la inversión social. Al final del material se incluye un glosario de los diferentes términos utilizados en el contenido del mismo. 
</w:t>
      </w:r>
    </w:p>
    <w:p/>
    <w:p/>
    <w:p>
      <w:r>
        <w:rPr>
          <w:rStyle w:val="rStyle"/>
        </w:rPr>
        <w:t xml:space="preserve">Agenda de Mujeres para la Incidencia (compendio)</w:t>
      </w:r>
    </w:p>
    <w:p>
      <w:r>
        <w:rPr>
          <w:b/>
        </w:rPr>
        <w:t xml:space="preserve">Autor/es:</w:t>
      </w:r>
    </w:p>
    <w:p>
      <w:r>
        <w:t xml:space="preserve"> Centro de Documentación y Estudios (CDE) Myrian González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Activistas de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barriales y populares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campesinas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cooperativistas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Feministas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Indígenas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Jóvenes y Estudiantes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Políticas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Trabajadoras y Sindicalistas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 que debe cambiar para la igualdad legal de las trabajadoras del servicio doméstico</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Artículos que ofrecen una base para debates tendientes a modificar la legislación discriminatoria vigente que afecta al sector del trabajo doméstico, compuesto mayoritariamente por mujeres. </w:t>
      </w:r>
    </w:p>
    <w:p/>
    <w:p/>
    <w:p>
      <w:r>
        <w:rPr>
          <w:rStyle w:val="rStyle"/>
        </w:rPr>
        <w:t xml:space="preserve">Sistema paraguayo de proyección de los derechos humanos</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clara y sistemática de lo que el Estado paraguayo ha desarrollado para garantizar y defender los derechos humanos de todos sus habitantes.</w:t>
      </w:r>
    </w:p>
    <w:p/>
    <w:p/>
    <w:p>
      <w:r>
        <w:rPr>
          <w:rStyle w:val="rStyle"/>
        </w:rPr>
        <w:t xml:space="preserve">Proyecto de Ley Contra Toda Forma de Discriminación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
      </w:r>
    </w:p>
    <w:p/>
    <w:p/>
    <w:p>
      <w:r>
        <w:rPr>
          <w:rStyle w:val="rStyle"/>
        </w:rPr>
        <w:t xml:space="preserve">Cuaderno de trabajo para debatir el Anteproyecto de Ley contra toda forma de discriminación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&lt;&lt;El presente material forma parte de las acciones que buscan consolidar un proceso de trabajo - entre el Parlamento, la sociedad civil y una agencia internacional de cooperación para el desarrollo- que se lleva adelante desde hace más de dos años y en torno al cual</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p>
      <w:r>
        <w:rPr>
          <w:rStyle w:val="rStyle"/>
        </w:rPr>
        <w:t xml:space="preserve">Discriminación/es</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Base para un amplio debate de la sociedad paraguaya sobre las discriminaciones que padecemos y que cometemos sobre posibles soluciones sociales a estos hechos, sobre cuáles son las medidas más adecuadas para combatir la discriminación y reparar a las víctimas.</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Los derechos humanos se conquistan cotidianamente</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recorre lo vivido en el primer Seminario sobre Derechos Humanos realizado por seis organizaciones no gubernamentales: BASE IS, CDE, CED,CEDES, CEDHU y GCS, con el auspicio de la Asociación Latinoamericana de Derechos Humanos (ALDHU). El encuentro no se limitó a un simple análisis del proceso en materia de derechos humanos, sino que los diferentes enfoques de las comisiones de trabajo permitió realizar un balance sobre varios aspectos del mismo.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2026-07-21T09:52:51+00:00</dcterms:created>
  <dcterms:modified xsi:type="dcterms:W3CDTF">2026-07-21T09:52:51+00:00</dcterms:modified>
  <dc:title/>
  <dc:description/>
  <dc:subject/>
  <cp:keywords/>
  <cp:category/>
</cp:coreProperties>
</file>